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C" w:rsidRDefault="006C1E7C" w:rsidP="006C1E7C">
      <w:pPr>
        <w:pStyle w:val="FR1"/>
        <w:tabs>
          <w:tab w:val="left" w:pos="9639"/>
        </w:tabs>
        <w:spacing w:before="0" w:line="240" w:lineRule="auto"/>
        <w:ind w:left="0" w:right="0"/>
        <w:rPr>
          <w:lang w:val="ru-RU"/>
        </w:rPr>
      </w:pPr>
      <w: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color="window">
            <v:imagedata r:id="rId5" o:title=""/>
          </v:shape>
          <o:OLEObject Type="Embed" ProgID="MSPhotoEd.3" ShapeID="_x0000_i1025" DrawAspect="Content" ObjectID="_1534966792" r:id="rId6"/>
        </w:object>
      </w:r>
      <w:r>
        <w:rPr>
          <w:lang w:val="ru-RU"/>
        </w:rPr>
        <w:t xml:space="preserve"> </w:t>
      </w:r>
    </w:p>
    <w:p w:rsidR="006C1E7C" w:rsidRDefault="006C1E7C" w:rsidP="006C1E7C">
      <w:pPr>
        <w:pStyle w:val="FR1"/>
        <w:spacing w:before="0" w:line="240" w:lineRule="auto"/>
        <w:ind w:left="-344" w:right="0"/>
        <w:rPr>
          <w:b/>
          <w:color w:val="0000FF"/>
          <w:sz w:val="40"/>
        </w:rPr>
      </w:pPr>
      <w:r>
        <w:rPr>
          <w:b/>
          <w:color w:val="0000FF"/>
          <w:sz w:val="40"/>
          <w:lang w:val="ru-RU"/>
        </w:rPr>
        <w:t xml:space="preserve">     </w:t>
      </w:r>
      <w:r>
        <w:rPr>
          <w:b/>
          <w:color w:val="0000FF"/>
          <w:sz w:val="40"/>
        </w:rPr>
        <w:t>МІНІСТЕРСТВО  ОСВІТИ  І  НАУКИ  УКРАЇНИ</w:t>
      </w:r>
    </w:p>
    <w:p w:rsidR="006C1E7C" w:rsidRDefault="006C1E7C" w:rsidP="006C1E7C">
      <w:pPr>
        <w:pStyle w:val="FR3"/>
        <w:spacing w:before="0" w:line="240" w:lineRule="auto"/>
        <w:ind w:left="0" w:right="-1"/>
        <w:rPr>
          <w:rFonts w:ascii="Times New Roman" w:hAnsi="Times New Roman"/>
          <w:i w:val="0"/>
          <w:color w:val="0000FF"/>
          <w:sz w:val="20"/>
        </w:rPr>
      </w:pPr>
      <w:proofErr w:type="spellStart"/>
      <w:r>
        <w:rPr>
          <w:rFonts w:ascii="Times New Roman" w:hAnsi="Times New Roman"/>
          <w:i w:val="0"/>
          <w:color w:val="0000FF"/>
          <w:sz w:val="20"/>
        </w:rPr>
        <w:t>пр</w:t>
      </w:r>
      <w:proofErr w:type="spellEnd"/>
      <w:r>
        <w:rPr>
          <w:rFonts w:ascii="Times New Roman" w:hAnsi="Times New Roman"/>
          <w:i w:val="0"/>
          <w:color w:val="0000FF"/>
          <w:sz w:val="20"/>
          <w:lang w:val="ru-RU"/>
        </w:rPr>
        <w:t>.</w:t>
      </w:r>
      <w:r>
        <w:rPr>
          <w:rFonts w:ascii="Times New Roman" w:hAnsi="Times New Roman"/>
          <w:i w:val="0"/>
          <w:color w:val="0000FF"/>
          <w:sz w:val="20"/>
        </w:rPr>
        <w:t xml:space="preserve"> Перемоги, 10, м. Київ, 01135,  тел. (044) 481- 32 -21, факс (044) 481-47=96</w:t>
      </w:r>
    </w:p>
    <w:p w:rsidR="006C1E7C" w:rsidRDefault="006C1E7C" w:rsidP="006C1E7C">
      <w:pPr>
        <w:pStyle w:val="FR3"/>
        <w:spacing w:before="0" w:line="240" w:lineRule="auto"/>
        <w:ind w:left="0" w:right="-1"/>
        <w:rPr>
          <w:rFonts w:ascii="Times New Roman" w:hAnsi="Times New Roman"/>
          <w:i w:val="0"/>
          <w:color w:val="0000FF"/>
          <w:sz w:val="20"/>
        </w:rPr>
      </w:pPr>
      <w:r>
        <w:rPr>
          <w:rFonts w:ascii="Times New Roman" w:hAnsi="Times New Roman"/>
          <w:i w:val="0"/>
          <w:color w:val="0000FF"/>
          <w:sz w:val="20"/>
          <w:lang w:val="it-IT"/>
        </w:rPr>
        <w:t>E</w:t>
      </w:r>
      <w:r>
        <w:rPr>
          <w:rFonts w:ascii="Times New Roman" w:hAnsi="Times New Roman"/>
          <w:i w:val="0"/>
          <w:color w:val="0000FF"/>
          <w:sz w:val="20"/>
        </w:rPr>
        <w:t>-</w:t>
      </w:r>
      <w:r>
        <w:rPr>
          <w:rFonts w:ascii="Times New Roman" w:hAnsi="Times New Roman"/>
          <w:i w:val="0"/>
          <w:color w:val="0000FF"/>
          <w:sz w:val="20"/>
          <w:lang w:val="it-IT"/>
        </w:rPr>
        <w:t>mail</w:t>
      </w:r>
      <w:r>
        <w:rPr>
          <w:rFonts w:ascii="Times New Roman" w:hAnsi="Times New Roman"/>
          <w:i w:val="0"/>
          <w:color w:val="0000FF"/>
          <w:sz w:val="20"/>
        </w:rPr>
        <w:t xml:space="preserve">: </w:t>
      </w:r>
      <w:hyperlink r:id="rId7" w:history="1">
        <w:r>
          <w:rPr>
            <w:rStyle w:val="a3"/>
            <w:i w:val="0"/>
            <w:sz w:val="20"/>
            <w:lang w:val="it-IT"/>
          </w:rPr>
          <w:t>mon</w:t>
        </w:r>
        <w:r>
          <w:rPr>
            <w:rStyle w:val="a3"/>
            <w:i w:val="0"/>
            <w:sz w:val="20"/>
          </w:rPr>
          <w:t>@</w:t>
        </w:r>
        <w:r>
          <w:rPr>
            <w:rStyle w:val="a3"/>
            <w:i w:val="0"/>
            <w:sz w:val="20"/>
            <w:lang w:val="it-IT"/>
          </w:rPr>
          <w:t>mon</w:t>
        </w:r>
        <w:r>
          <w:rPr>
            <w:rStyle w:val="a3"/>
            <w:i w:val="0"/>
            <w:sz w:val="20"/>
          </w:rPr>
          <w:t>.</w:t>
        </w:r>
        <w:r>
          <w:rPr>
            <w:rStyle w:val="a3"/>
            <w:i w:val="0"/>
            <w:sz w:val="20"/>
            <w:lang w:val="it-IT"/>
          </w:rPr>
          <w:t>gov</w:t>
        </w:r>
        <w:r>
          <w:rPr>
            <w:rStyle w:val="a3"/>
            <w:i w:val="0"/>
            <w:sz w:val="20"/>
          </w:rPr>
          <w:t>.</w:t>
        </w:r>
        <w:r>
          <w:rPr>
            <w:rStyle w:val="a3"/>
            <w:i w:val="0"/>
            <w:sz w:val="20"/>
            <w:lang w:val="it-IT"/>
          </w:rPr>
          <w:t>ua</w:t>
        </w:r>
      </w:hyperlink>
      <w:r>
        <w:rPr>
          <w:rFonts w:ascii="Times New Roman" w:hAnsi="Times New Roman"/>
          <w:i w:val="0"/>
          <w:color w:val="0000FF"/>
          <w:sz w:val="20"/>
        </w:rPr>
        <w:t>, код ЄДРПОУ 38621185</w:t>
      </w:r>
    </w:p>
    <w:p w:rsidR="006C1E7C" w:rsidRDefault="006C1E7C" w:rsidP="006C1E7C">
      <w:pPr>
        <w:pStyle w:val="FR2"/>
        <w:spacing w:line="240" w:lineRule="auto"/>
        <w:ind w:left="0"/>
        <w:rPr>
          <w:b/>
          <w:color w:val="0000FF"/>
          <w:sz w:val="8"/>
          <w:szCs w:val="8"/>
        </w:rPr>
      </w:pPr>
    </w:p>
    <w:p w:rsidR="006C1E7C" w:rsidRDefault="006C1E7C" w:rsidP="006C1E7C">
      <w:pPr>
        <w:pStyle w:val="FR2"/>
        <w:spacing w:line="240" w:lineRule="auto"/>
        <w:ind w:left="0"/>
        <w:rPr>
          <w:color w:val="0000FF"/>
          <w:sz w:val="8"/>
          <w:szCs w:val="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3600" cy="0"/>
                <wp:effectExtent l="19050" t="21590" r="1905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" strokecolor="yellow" strokeweight="2.2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3600" cy="0"/>
                <wp:effectExtent l="9525" t="14605" r="952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YsUA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" strokecolor="blue" strokeweight="1.5pt"/>
            </w:pict>
          </mc:Fallback>
        </mc:AlternateContent>
      </w:r>
    </w:p>
    <w:p w:rsidR="006C1E7C" w:rsidRDefault="006C1E7C" w:rsidP="006C1E7C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6C1E7C" w:rsidRDefault="006C1E7C" w:rsidP="006C1E7C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6C1E7C" w:rsidRDefault="006C1E7C" w:rsidP="006C1E7C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6C1E7C" w:rsidRDefault="006C1E7C" w:rsidP="006C1E7C">
      <w:pPr>
        <w:pStyle w:val="FR2"/>
        <w:spacing w:line="240" w:lineRule="auto"/>
        <w:ind w:left="0"/>
        <w:rPr>
          <w:color w:val="0000FF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0" cy="0"/>
                <wp:effectExtent l="9525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5pt" to="0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Atano/XAAAAAwEA&#10;AA8AAAAAAAAAAAAAAAAAoAQAAGRycy9kb3ducmV2LnhtbFBLBQYAAAAABAAEAPMAAACkBQAAAAA=&#10;"/>
            </w:pict>
          </mc:Fallback>
        </mc:AlternateContent>
      </w:r>
      <w:r>
        <w:rPr>
          <w:color w:val="0000FF"/>
        </w:rPr>
        <w:t xml:space="preserve">Від </w:t>
      </w:r>
      <w:r>
        <w:rPr>
          <w:color w:val="0000FF"/>
          <w:sz w:val="28"/>
          <w:szCs w:val="28"/>
        </w:rPr>
        <w:t>_06.09.2016_№  _1/9-464_</w:t>
      </w:r>
      <w:r>
        <w:rPr>
          <w:color w:val="0000FF"/>
          <w:sz w:val="28"/>
          <w:szCs w:val="28"/>
          <w:u w:val="single"/>
        </w:rPr>
        <w:t xml:space="preserve">      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                </w:t>
      </w:r>
    </w:p>
    <w:p w:rsidR="006C1E7C" w:rsidRDefault="006C1E7C" w:rsidP="006C1E7C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  <w:szCs w:val="28"/>
        </w:rPr>
        <w:t>На №</w:t>
      </w:r>
      <w:r>
        <w:rPr>
          <w:rFonts w:ascii="Times New Roman" w:hAnsi="Times New Roman"/>
          <w:color w:val="0000FF"/>
          <w:szCs w:val="28"/>
          <w:u w:val="single"/>
        </w:rPr>
        <w:tab/>
      </w:r>
      <w:r>
        <w:rPr>
          <w:rFonts w:ascii="Times New Roman" w:hAnsi="Times New Roman"/>
          <w:color w:val="0000FF"/>
          <w:szCs w:val="28"/>
          <w:u w:val="single"/>
        </w:rPr>
        <w:tab/>
        <w:t xml:space="preserve">       </w:t>
      </w:r>
      <w:r>
        <w:rPr>
          <w:rFonts w:ascii="Times New Roman" w:hAnsi="Times New Roman"/>
          <w:color w:val="0000FF"/>
          <w:szCs w:val="28"/>
        </w:rPr>
        <w:t xml:space="preserve"> від</w:t>
      </w:r>
      <w:r>
        <w:rPr>
          <w:rFonts w:ascii="Times New Roman" w:hAnsi="Times New Roman"/>
          <w:color w:val="0000FF"/>
          <w:szCs w:val="28"/>
          <w:u w:val="single"/>
        </w:rPr>
        <w:tab/>
      </w:r>
      <w:r>
        <w:rPr>
          <w:rFonts w:ascii="Times New Roman" w:hAnsi="Times New Roman"/>
          <w:color w:val="0000FF"/>
          <w:szCs w:val="28"/>
          <w:u w:val="single"/>
        </w:rPr>
        <w:tab/>
        <w:t xml:space="preserve">      </w:t>
      </w:r>
    </w:p>
    <w:p w:rsidR="006C1E7C" w:rsidRDefault="006C1E7C" w:rsidP="006C1E7C">
      <w:pPr>
        <w:keepNext/>
        <w:spacing w:after="0" w:line="240" w:lineRule="auto"/>
        <w:ind w:left="5812" w:right="-284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Департаментам (управлінням)</w:t>
      </w:r>
    </w:p>
    <w:p w:rsidR="006C1E7C" w:rsidRDefault="006C1E7C" w:rsidP="006C1E7C">
      <w:pPr>
        <w:keepNext/>
        <w:spacing w:after="0" w:line="240" w:lineRule="auto"/>
        <w:ind w:left="5812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освіти  і науки обласних, Київської  міської</w:t>
      </w:r>
    </w:p>
    <w:p w:rsidR="006C1E7C" w:rsidRDefault="006C1E7C" w:rsidP="006C1E7C">
      <w:pPr>
        <w:keepNext/>
        <w:spacing w:after="0" w:line="240" w:lineRule="auto"/>
        <w:ind w:left="5812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державних адміністрацій,</w:t>
      </w:r>
    </w:p>
    <w:p w:rsidR="006C1E7C" w:rsidRDefault="006C1E7C" w:rsidP="006C1E7C">
      <w:pPr>
        <w:keepNext/>
        <w:spacing w:after="0" w:line="240" w:lineRule="auto"/>
        <w:ind w:left="5812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керівникам загальноосвітніх навчальних закладів</w:t>
      </w:r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Щодо надання деяких роз</w:t>
      </w:r>
      <w:r w:rsidRPr="006C1E7C">
        <w:rPr>
          <w:rFonts w:ascii="Times New Roman" w:eastAsia="Times New Roman" w:hAnsi="Times New Roman"/>
          <w:sz w:val="28"/>
          <w:szCs w:val="28"/>
          <w:lang w:val="ru-RU" w:eastAsia="x-none"/>
        </w:rPr>
        <w:t>”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яснень</w:t>
      </w:r>
      <w:proofErr w:type="spellEnd"/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з організації навчально-виховного процесу </w:t>
      </w:r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у початковій школі</w:t>
      </w:r>
    </w:p>
    <w:p w:rsidR="006C1E7C" w:rsidRDefault="006C1E7C" w:rsidP="006C1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C1E7C" w:rsidRDefault="006C1E7C" w:rsidP="006C1E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Міністерство освіти і науки України надає </w:t>
      </w:r>
      <w:proofErr w:type="spellStart"/>
      <w:r>
        <w:rPr>
          <w:rFonts w:ascii="Times New Roman" w:hAnsi="Times New Roman"/>
          <w:sz w:val="28"/>
          <w:szCs w:val="28"/>
        </w:rPr>
        <w:t>роз”яснення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щодо заповнення Класного журналу для 1-4-х класів у </w:t>
      </w:r>
      <w:proofErr w:type="spellStart"/>
      <w:r>
        <w:rPr>
          <w:rFonts w:ascii="Times New Roman" w:hAnsi="Times New Roman"/>
          <w:sz w:val="28"/>
          <w:szCs w:val="28"/>
        </w:rPr>
        <w:t>зв”язку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зі змінами відповідно до наказів Міністерства освіти і науки України від 05.08.2016    № 948 «Про затвердження змін до навчальних програм для 1-4-х класів загальноосвітніх навчальних закладів» та від  19.08.2016  № 1009 «Про внесення змін до наказу Міністерства освіти і науки України від 21.08.2013     № 1222».  </w:t>
      </w:r>
    </w:p>
    <w:p w:rsidR="006C1E7C" w:rsidRDefault="006C1E7C" w:rsidP="006C1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 пункту 14 Інструкції щодо заповнення Класного журналу для 1-4-х класів загальноосвітніх навчальних закладів, затвердженої наказом Міністерства освіти і науки України від 08.04.2015 № 412, зареєстрованого в Міністерстві юстиції України 27 квітня 2015  за    № 472/26917. У випадку, якщо </w:t>
      </w:r>
      <w:r>
        <w:rPr>
          <w:rFonts w:ascii="Times New Roman" w:hAnsi="Times New Roman"/>
          <w:iCs/>
          <w:sz w:val="28"/>
          <w:szCs w:val="28"/>
        </w:rPr>
        <w:t xml:space="preserve">за рішенням педагогічної ради навчального закладу прийнято рішення </w:t>
      </w:r>
      <w:r>
        <w:rPr>
          <w:rStyle w:val="basic1"/>
          <w:rFonts w:ascii="Times New Roman" w:hAnsi="Times New Roman"/>
          <w:sz w:val="28"/>
          <w:szCs w:val="28"/>
        </w:rPr>
        <w:t>у 2-му класі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Style w:val="basic1"/>
          <w:rFonts w:ascii="Times New Roman" w:hAnsi="Times New Roman"/>
          <w:sz w:val="28"/>
          <w:szCs w:val="28"/>
        </w:rPr>
        <w:t>протягом І семестру</w:t>
      </w:r>
      <w:r>
        <w:rPr>
          <w:rStyle w:val="basic1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basic1"/>
          <w:rFonts w:ascii="Times New Roman" w:hAnsi="Times New Roman"/>
          <w:color w:val="000000"/>
          <w:sz w:val="28"/>
          <w:szCs w:val="28"/>
        </w:rPr>
        <w:t>або протягом І і ІІ</w:t>
      </w:r>
      <w:r>
        <w:rPr>
          <w:rStyle w:val="basic1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basic1"/>
          <w:rFonts w:ascii="Times New Roman" w:hAnsi="Times New Roman"/>
          <w:color w:val="000000"/>
          <w:sz w:val="28"/>
          <w:szCs w:val="28"/>
        </w:rPr>
        <w:t xml:space="preserve">семестрів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оцінювати навчальні досягнення учнів вербально, то у </w:t>
      </w:r>
      <w:r>
        <w:rPr>
          <w:rFonts w:ascii="Times New Roman" w:eastAsia="Times New Roman" w:hAnsi="Times New Roman"/>
          <w:sz w:val="28"/>
          <w:szCs w:val="28"/>
        </w:rPr>
        <w:t xml:space="preserve"> журналі у графах «І семестр», «ІІ семестр», «Рік» записується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/>
          <w:sz w:val="28"/>
          <w:szCs w:val="28"/>
        </w:rPr>
        <w:t xml:space="preserve"> (зараховано);</w:t>
      </w:r>
    </w:p>
    <w:p w:rsidR="006C1E7C" w:rsidRDefault="006C1E7C" w:rsidP="006C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2-</w:t>
      </w:r>
      <w:r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</w:rPr>
        <w:t>4 класах з предметів інваріантної складової, які оцінюються вербально додано: «Я у світі» та «Трудове навчання».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пункту 19. Колонки для фіксації результатів оцінювання ведення зошитів наприкінці кожного місяця не відводяться.</w:t>
      </w:r>
    </w:p>
    <w:p w:rsidR="006C1E7C" w:rsidRDefault="006C1E7C" w:rsidP="006C1E7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Міністерством готується проект наказу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Змін до Інструкції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заповнення </w:t>
      </w:r>
      <w:r>
        <w:rPr>
          <w:rFonts w:ascii="Times New Roman" w:hAnsi="Times New Roman"/>
          <w:color w:val="000000"/>
          <w:sz w:val="28"/>
          <w:szCs w:val="28"/>
        </w:rPr>
        <w:t>Класного журналу для 1-4-х класів загальноосвітніх навчальних закладів», який буде подано на державну реєстрацію до Міністерства юстиції України.</w:t>
      </w:r>
    </w:p>
    <w:p w:rsidR="006C1E7C" w:rsidRDefault="006C1E7C" w:rsidP="006C1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Одночасно інформуємо, що відповідно до листа Міністерства від </w:t>
      </w:r>
      <w:r>
        <w:rPr>
          <w:rFonts w:ascii="Times New Roman" w:hAnsi="Times New Roman"/>
          <w:sz w:val="28"/>
          <w:szCs w:val="28"/>
        </w:rPr>
        <w:t>17.08.2016р. № 1/9-437 «Щодо методичних рекомендацій про викладання навчальних предметів у загальноосвітніх навчальних закладах»,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 навчальних досягнень учня/учениці не озвучуються в класі та на батьківських зборах і така інформація стосується тільки вчителя-учня-батьків (або осіб, які їх замінюють). 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уроці (у всіх класах початкової школи) учитель озвучує тільки вербальну оцінку роботи учня на уроці. У методичних рекомендаціях наголошується на тому, що це робиться з детальним поясненням досягнень дитини і доброзичливими порадами щодо того, як можна їх покращити у подальшому. Натомість оцінка в балах (що відповідає озвученій учителем на уроці вербальній оцінці) ставиться в щоденник учня на перерві або після уроку. 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батьківських зборах інформація про бали, які одержують учні на уроках, не озвучується, а за умови запиту батьків готується у письмовому вигляді індивідуально для кожної родини. В інших випадках озвучується у індивідуальній бесіді з батьками.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чином, під час оцінювання навчальних досягнень учнів акцент зміщується з «навчання для одержання високих балів, гарних оцінок» на «навчання для одержання якісної освіти».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цією ж метою необхідно відмовитись від вибудовування рейтингів навчальних досягнень учнів одного класу, або класів на паралелі для оприлюднення у класі, на батьківських зборах. Така інформація може використовуватись вчителями виключно для методичної роботи з метою підвищення ефективності навчального процесу. 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Потреба у роз’ясненні положення методичних рекомендацій про перевірку письмових робіт в адаптаційний період навчання в 1 класі ручкою не з червоною пастою, а іншого кольору викликана тим, що вчителі початкової школи часто користуються для перевірок ручками двох кольорів – з червоною пастою для позначення помилок і зеленою – для позначення правильно написаних букв, їх елементів, слів тощо.</w:t>
      </w:r>
    </w:p>
    <w:p w:rsidR="006C1E7C" w:rsidRDefault="006C1E7C" w:rsidP="006C1E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Звертаємо увагу, що саме для забезпечення можливості застосування такого ефективного прийому перевірки у методичних рекомендаціях зазначено, що в зошитах, а також у щоденниках можна використовувати колір ручки за вибором вчителя. Тож учитель може самостійно прийняти рішення про вибір кольору ручки для перевірок і оцінювання письмових робіт та фіксації у щоденниках або обговорити це питання з учнями, батьками і прийняти спільне рішення. </w:t>
      </w:r>
    </w:p>
    <w:p w:rsidR="006C1E7C" w:rsidRDefault="006C1E7C" w:rsidP="006C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E7C" w:rsidRDefault="006C1E7C" w:rsidP="006C1E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0408238" wp14:editId="75D09F4B">
            <wp:simplePos x="0" y="0"/>
            <wp:positionH relativeFrom="column">
              <wp:posOffset>2514600</wp:posOffset>
            </wp:positionH>
            <wp:positionV relativeFrom="paragraph">
              <wp:posOffset>161290</wp:posOffset>
            </wp:positionV>
            <wp:extent cx="1314450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E7C" w:rsidRDefault="006C1E7C" w:rsidP="006C1E7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Міністра                                                                               П. 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Хобзей</w:t>
      </w:r>
      <w:proofErr w:type="spellEnd"/>
    </w:p>
    <w:p w:rsidR="006C1E7C" w:rsidRDefault="006C1E7C" w:rsidP="006C1E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E7C" w:rsidRDefault="006C1E7C" w:rsidP="006C1E7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1FD" w:rsidRPr="006C1E7C" w:rsidRDefault="006C1E7C" w:rsidP="006C1E7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Лотоцька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4814768</w:t>
      </w:r>
    </w:p>
    <w:sectPr w:rsidR="005671FD" w:rsidRPr="006C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C"/>
    <w:rsid w:val="005671FD"/>
    <w:rsid w:val="006C1E7C"/>
    <w:rsid w:val="00C61DC0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C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1E7C"/>
    <w:rPr>
      <w:strike w:val="0"/>
      <w:dstrike w:val="0"/>
      <w:color w:val="0260D0"/>
      <w:u w:val="none"/>
      <w:effect w:val="none"/>
    </w:rPr>
  </w:style>
  <w:style w:type="paragraph" w:customStyle="1" w:styleId="FR1">
    <w:name w:val="FR1"/>
    <w:rsid w:val="006C1E7C"/>
    <w:pPr>
      <w:widowControl w:val="0"/>
      <w:snapToGrid w:val="0"/>
      <w:spacing w:before="40" w:line="300" w:lineRule="auto"/>
      <w:ind w:left="1840" w:right="1800"/>
      <w:jc w:val="center"/>
    </w:pPr>
    <w:rPr>
      <w:sz w:val="32"/>
      <w:lang w:val="uk-UA" w:eastAsia="ru-RU"/>
    </w:rPr>
  </w:style>
  <w:style w:type="paragraph" w:customStyle="1" w:styleId="FR3">
    <w:name w:val="FR3"/>
    <w:rsid w:val="006C1E7C"/>
    <w:pPr>
      <w:widowControl w:val="0"/>
      <w:snapToGrid w:val="0"/>
      <w:spacing w:before="140" w:line="360" w:lineRule="auto"/>
      <w:ind w:left="3400" w:right="3400"/>
      <w:jc w:val="center"/>
    </w:pPr>
    <w:rPr>
      <w:rFonts w:ascii="Arial" w:hAnsi="Arial"/>
      <w:b/>
      <w:i/>
      <w:sz w:val="24"/>
      <w:lang w:val="uk-UA" w:eastAsia="ru-RU"/>
    </w:rPr>
  </w:style>
  <w:style w:type="paragraph" w:customStyle="1" w:styleId="FR2">
    <w:name w:val="FR2"/>
    <w:rsid w:val="006C1E7C"/>
    <w:pPr>
      <w:widowControl w:val="0"/>
      <w:snapToGrid w:val="0"/>
      <w:spacing w:line="300" w:lineRule="auto"/>
      <w:ind w:left="4000"/>
    </w:pPr>
    <w:rPr>
      <w:sz w:val="24"/>
      <w:lang w:val="uk-UA" w:eastAsia="ru-RU"/>
    </w:rPr>
  </w:style>
  <w:style w:type="character" w:customStyle="1" w:styleId="basic1">
    <w:name w:val="basic1"/>
    <w:rsid w:val="006C1E7C"/>
    <w:rPr>
      <w:rFonts w:ascii="PetersburgC" w:hAnsi="PetersburgC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C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1E7C"/>
    <w:rPr>
      <w:strike w:val="0"/>
      <w:dstrike w:val="0"/>
      <w:color w:val="0260D0"/>
      <w:u w:val="none"/>
      <w:effect w:val="none"/>
    </w:rPr>
  </w:style>
  <w:style w:type="paragraph" w:customStyle="1" w:styleId="FR1">
    <w:name w:val="FR1"/>
    <w:rsid w:val="006C1E7C"/>
    <w:pPr>
      <w:widowControl w:val="0"/>
      <w:snapToGrid w:val="0"/>
      <w:spacing w:before="40" w:line="300" w:lineRule="auto"/>
      <w:ind w:left="1840" w:right="1800"/>
      <w:jc w:val="center"/>
    </w:pPr>
    <w:rPr>
      <w:sz w:val="32"/>
      <w:lang w:val="uk-UA" w:eastAsia="ru-RU"/>
    </w:rPr>
  </w:style>
  <w:style w:type="paragraph" w:customStyle="1" w:styleId="FR3">
    <w:name w:val="FR3"/>
    <w:rsid w:val="006C1E7C"/>
    <w:pPr>
      <w:widowControl w:val="0"/>
      <w:snapToGrid w:val="0"/>
      <w:spacing w:before="140" w:line="360" w:lineRule="auto"/>
      <w:ind w:left="3400" w:right="3400"/>
      <w:jc w:val="center"/>
    </w:pPr>
    <w:rPr>
      <w:rFonts w:ascii="Arial" w:hAnsi="Arial"/>
      <w:b/>
      <w:i/>
      <w:sz w:val="24"/>
      <w:lang w:val="uk-UA" w:eastAsia="ru-RU"/>
    </w:rPr>
  </w:style>
  <w:style w:type="paragraph" w:customStyle="1" w:styleId="FR2">
    <w:name w:val="FR2"/>
    <w:rsid w:val="006C1E7C"/>
    <w:pPr>
      <w:widowControl w:val="0"/>
      <w:snapToGrid w:val="0"/>
      <w:spacing w:line="300" w:lineRule="auto"/>
      <w:ind w:left="4000"/>
    </w:pPr>
    <w:rPr>
      <w:sz w:val="24"/>
      <w:lang w:val="uk-UA" w:eastAsia="ru-RU"/>
    </w:rPr>
  </w:style>
  <w:style w:type="character" w:customStyle="1" w:styleId="basic1">
    <w:name w:val="basic1"/>
    <w:rsid w:val="006C1E7C"/>
    <w:rPr>
      <w:rFonts w:ascii="PetersburgC" w:hAnsi="PetersburgC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on@mon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2016-09-09T19:52:00Z</cp:lastPrinted>
  <dcterms:created xsi:type="dcterms:W3CDTF">2016-09-09T19:51:00Z</dcterms:created>
  <dcterms:modified xsi:type="dcterms:W3CDTF">2016-09-09T19:53:00Z</dcterms:modified>
</cp:coreProperties>
</file>